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F3" w:rsidRPr="004A381A" w:rsidRDefault="00AC59F3" w:rsidP="00AC59F3">
      <w:pPr>
        <w:shd w:val="clear" w:color="auto" w:fill="FFFFFF"/>
        <w:spacing w:after="0" w:line="240" w:lineRule="auto"/>
        <w:jc w:val="center"/>
        <w:rPr>
          <w:rFonts w:ascii="Times New Roman" w:eastAsia="Times New Roman" w:hAnsi="Times New Roman" w:cs="Times New Roman"/>
          <w:color w:val="222222"/>
          <w:sz w:val="24"/>
          <w:szCs w:val="24"/>
          <w:u w:val="single"/>
        </w:rPr>
      </w:pPr>
      <w:r w:rsidRPr="004A381A">
        <w:rPr>
          <w:rFonts w:ascii="Cambria" w:eastAsia="Times New Roman" w:hAnsi="Cambria" w:cs="Times New Roman"/>
          <w:b/>
          <w:bCs/>
          <w:color w:val="222222"/>
          <w:u w:val="single"/>
        </w:rPr>
        <w:t>CII WORKSHOP ON NEW PRODUCT DEVELOPMENT</w:t>
      </w:r>
    </w:p>
    <w:p w:rsidR="00AC59F3" w:rsidRPr="004A381A" w:rsidRDefault="00AC59F3" w:rsidP="00AC59F3">
      <w:pPr>
        <w:shd w:val="clear" w:color="auto" w:fill="FFFFFF"/>
        <w:spacing w:after="0" w:line="240" w:lineRule="auto"/>
        <w:rPr>
          <w:rFonts w:ascii="Times New Roman" w:eastAsia="Times New Roman" w:hAnsi="Times New Roman" w:cs="Times New Roman"/>
          <w:color w:val="222222"/>
          <w:sz w:val="24"/>
          <w:szCs w:val="24"/>
        </w:rPr>
      </w:pPr>
      <w:r w:rsidRPr="004A381A">
        <w:rPr>
          <w:rFonts w:ascii="Calibri" w:eastAsia="Times New Roman" w:hAnsi="Calibri" w:cs="Times New Roman"/>
          <w:b/>
          <w:bCs/>
          <w:color w:val="44546A"/>
        </w:rPr>
        <w:t> </w:t>
      </w:r>
    </w:p>
    <w:tbl>
      <w:tblPr>
        <w:tblpPr w:leftFromText="180" w:rightFromText="180" w:vertAnchor="text"/>
        <w:tblW w:w="10818" w:type="dxa"/>
        <w:shd w:val="clear" w:color="auto" w:fill="FFFFFF"/>
        <w:tblCellMar>
          <w:left w:w="0" w:type="dxa"/>
          <w:right w:w="0" w:type="dxa"/>
        </w:tblCellMar>
        <w:tblLook w:val="04A0" w:firstRow="1" w:lastRow="0" w:firstColumn="1" w:lastColumn="0" w:noHBand="0" w:noVBand="1"/>
      </w:tblPr>
      <w:tblGrid>
        <w:gridCol w:w="5046"/>
        <w:gridCol w:w="5772"/>
      </w:tblGrid>
      <w:tr w:rsidR="00AC59F3" w:rsidRPr="004A381A" w:rsidTr="00BA15E0">
        <w:trPr>
          <w:trHeight w:val="888"/>
        </w:trPr>
        <w:tc>
          <w:tcPr>
            <w:tcW w:w="1081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59F3" w:rsidRPr="004A381A" w:rsidRDefault="00AC59F3" w:rsidP="00BA15E0">
            <w:pPr>
              <w:spacing w:after="0" w:line="276" w:lineRule="atLeast"/>
              <w:jc w:val="center"/>
              <w:rPr>
                <w:rFonts w:ascii="Times New Roman" w:eastAsia="Times New Roman" w:hAnsi="Times New Roman" w:cs="Times New Roman"/>
                <w:color w:val="222222"/>
                <w:sz w:val="24"/>
                <w:szCs w:val="24"/>
              </w:rPr>
            </w:pPr>
          </w:p>
        </w:tc>
      </w:tr>
      <w:tr w:rsidR="00AC59F3" w:rsidRPr="004A381A" w:rsidTr="00BA15E0">
        <w:trPr>
          <w:trHeight w:val="1179"/>
        </w:trPr>
        <w:tc>
          <w:tcPr>
            <w:tcW w:w="10818" w:type="dxa"/>
            <w:gridSpan w:val="2"/>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rsidR="00AC59F3" w:rsidRPr="004A381A" w:rsidRDefault="00AC59F3" w:rsidP="00BA15E0">
            <w:pPr>
              <w:spacing w:after="0" w:line="276" w:lineRule="atLeast"/>
              <w:jc w:val="center"/>
              <w:rPr>
                <w:rFonts w:ascii="Times New Roman" w:eastAsia="Times New Roman" w:hAnsi="Times New Roman" w:cs="Times New Roman"/>
                <w:color w:val="222222"/>
                <w:sz w:val="24"/>
                <w:szCs w:val="24"/>
              </w:rPr>
            </w:pPr>
            <w:r w:rsidRPr="004A381A">
              <w:rPr>
                <w:rFonts w:ascii="Cambria" w:eastAsia="Times New Roman" w:hAnsi="Cambria" w:cs="Times New Roman"/>
                <w:b/>
                <w:bCs/>
                <w:caps/>
                <w:color w:val="FFFFFF"/>
                <w:spacing w:val="20"/>
                <w:sz w:val="24"/>
                <w:szCs w:val="24"/>
              </w:rPr>
              <w:t>WORKSHOP ON “NEW PRODUCT DEVELOPMENT”</w:t>
            </w:r>
          </w:p>
          <w:p w:rsidR="00AC59F3" w:rsidRPr="004A381A" w:rsidRDefault="00AC59F3" w:rsidP="00BA15E0">
            <w:pPr>
              <w:spacing w:after="0" w:line="276" w:lineRule="atLeast"/>
              <w:jc w:val="center"/>
              <w:rPr>
                <w:rFonts w:ascii="Times New Roman" w:eastAsia="Times New Roman" w:hAnsi="Times New Roman" w:cs="Times New Roman"/>
                <w:color w:val="222222"/>
                <w:sz w:val="24"/>
                <w:szCs w:val="24"/>
              </w:rPr>
            </w:pPr>
            <w:r w:rsidRPr="004A381A">
              <w:rPr>
                <w:rFonts w:ascii="Cambria" w:eastAsia="Times New Roman" w:hAnsi="Cambria" w:cs="Times New Roman"/>
                <w:b/>
                <w:bCs/>
                <w:caps/>
                <w:color w:val="FFFFFF"/>
                <w:spacing w:val="20"/>
                <w:sz w:val="24"/>
                <w:szCs w:val="24"/>
              </w:rPr>
              <w:t>BENCHMARKING EXCELLENCE IN DESIGNS</w:t>
            </w:r>
          </w:p>
          <w:p w:rsidR="00AC59F3" w:rsidRPr="004A381A" w:rsidRDefault="00AC59F3" w:rsidP="00BA15E0">
            <w:pPr>
              <w:spacing w:after="0" w:line="276" w:lineRule="atLeast"/>
              <w:jc w:val="center"/>
              <w:rPr>
                <w:rFonts w:ascii="Times New Roman" w:eastAsia="Times New Roman" w:hAnsi="Times New Roman" w:cs="Times New Roman"/>
                <w:color w:val="222222"/>
                <w:sz w:val="24"/>
                <w:szCs w:val="24"/>
              </w:rPr>
            </w:pPr>
            <w:r w:rsidRPr="004A381A">
              <w:rPr>
                <w:rFonts w:ascii="Cambria" w:eastAsia="Times New Roman" w:hAnsi="Cambria" w:cs="Times New Roman"/>
                <w:b/>
                <w:bCs/>
                <w:caps/>
                <w:color w:val="FFFFFF"/>
                <w:spacing w:val="20"/>
                <w:sz w:val="24"/>
                <w:szCs w:val="24"/>
              </w:rPr>
              <w:t>26</w:t>
            </w:r>
            <w:r w:rsidRPr="004A381A">
              <w:rPr>
                <w:rFonts w:ascii="Cambria" w:eastAsia="Times New Roman" w:hAnsi="Cambria" w:cs="Times New Roman"/>
                <w:b/>
                <w:bCs/>
                <w:caps/>
                <w:color w:val="FFFFFF"/>
                <w:spacing w:val="20"/>
                <w:sz w:val="24"/>
                <w:szCs w:val="24"/>
                <w:vertAlign w:val="superscript"/>
              </w:rPr>
              <w:t>TH</w:t>
            </w:r>
            <w:r w:rsidRPr="004A381A">
              <w:rPr>
                <w:rFonts w:ascii="Cambria" w:eastAsia="Times New Roman" w:hAnsi="Cambria" w:cs="Times New Roman"/>
                <w:b/>
                <w:bCs/>
                <w:caps/>
                <w:color w:val="FFFFFF"/>
                <w:spacing w:val="20"/>
                <w:sz w:val="24"/>
                <w:szCs w:val="24"/>
              </w:rPr>
              <w:t> NOVEMBER 2015 : 1400 – 1800 HRS : OLYMPIA TECHPARK, CHENNAI</w:t>
            </w:r>
          </w:p>
        </w:tc>
      </w:tr>
      <w:tr w:rsidR="00AC59F3" w:rsidRPr="004A381A" w:rsidTr="00BA15E0">
        <w:trPr>
          <w:trHeight w:val="222"/>
        </w:trPr>
        <w:tc>
          <w:tcPr>
            <w:tcW w:w="10818" w:type="dxa"/>
            <w:gridSpan w:val="2"/>
            <w:tcBorders>
              <w:top w:val="nil"/>
              <w:left w:val="single" w:sz="8" w:space="0" w:color="auto"/>
              <w:bottom w:val="single" w:sz="8" w:space="0" w:color="auto"/>
              <w:right w:val="single" w:sz="8" w:space="0" w:color="auto"/>
            </w:tcBorders>
            <w:shd w:val="clear" w:color="auto" w:fill="C9C9C9"/>
            <w:tcMar>
              <w:top w:w="0" w:type="dxa"/>
              <w:left w:w="108" w:type="dxa"/>
              <w:bottom w:w="0" w:type="dxa"/>
              <w:right w:w="108" w:type="dxa"/>
            </w:tcMar>
            <w:hideMark/>
          </w:tcPr>
          <w:p w:rsidR="00AC59F3" w:rsidRPr="004A381A" w:rsidRDefault="00AC59F3" w:rsidP="00BA15E0">
            <w:pPr>
              <w:spacing w:after="0" w:line="252"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222222"/>
                <w:sz w:val="24"/>
                <w:szCs w:val="24"/>
              </w:rPr>
              <w:t>INTRODUCTION</w:t>
            </w:r>
          </w:p>
        </w:tc>
      </w:tr>
      <w:tr w:rsidR="00AC59F3" w:rsidRPr="004A381A" w:rsidTr="00BA15E0">
        <w:trPr>
          <w:trHeight w:val="2745"/>
        </w:trPr>
        <w:tc>
          <w:tcPr>
            <w:tcW w:w="1081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59F3" w:rsidRPr="004A381A" w:rsidRDefault="00AC59F3" w:rsidP="00BA15E0">
            <w:pPr>
              <w:spacing w:after="200" w:line="276" w:lineRule="atLeast"/>
              <w:ind w:right="612"/>
              <w:jc w:val="both"/>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Every business needs to innovate to stay ahead of the competition. No business can continue to offer the same unchanged product leading to reduced profits. In business and engineering, New Product Development (NPD) is the complete process of bringing a new product to market.</w:t>
            </w:r>
          </w:p>
          <w:p w:rsidR="00AC59F3" w:rsidRPr="004A381A" w:rsidRDefault="00AC59F3" w:rsidP="00BA15E0">
            <w:pPr>
              <w:spacing w:after="200" w:line="276" w:lineRule="atLeast"/>
              <w:ind w:right="612"/>
              <w:jc w:val="both"/>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New product development is described as the transformation of a market opportunity into a product available for the customers both in the form of tangible or intangible. A good understanding of customer needs &amp; wants, the competitive environment and the nature of the market represent the top required factors for the success of a new product.</w:t>
            </w:r>
          </w:p>
          <w:p w:rsidR="00AC59F3" w:rsidRPr="004A381A" w:rsidRDefault="00AC59F3" w:rsidP="00BA15E0">
            <w:pPr>
              <w:spacing w:after="200" w:line="276" w:lineRule="atLeast"/>
              <w:ind w:right="612"/>
              <w:jc w:val="both"/>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Cost, time and quality are the main variables that drive the customer needs. Aimed at these three variables, companies need to develop continuous practices and strategies to better satisfy the customer requirements and increase their market share by a regular development of new products.  Product development involves either improving an existing product or its presentation, or developing a new product to target a particular market segment or segments. Consistent product development is a necessity for companies striving to keep up with changes and trends in the marketplace to ensure their future profitability and success.</w:t>
            </w:r>
          </w:p>
          <w:p w:rsidR="00AC59F3" w:rsidRPr="004A381A" w:rsidRDefault="00AC59F3" w:rsidP="00BA15E0">
            <w:pPr>
              <w:spacing w:after="200" w:line="276" w:lineRule="atLeast"/>
              <w:ind w:right="612"/>
              <w:jc w:val="both"/>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The </w:t>
            </w:r>
            <w:r w:rsidRPr="004A381A">
              <w:rPr>
                <w:rFonts w:ascii="Cambria" w:eastAsia="Times New Roman" w:hAnsi="Cambria" w:cs="Times New Roman"/>
                <w:b/>
                <w:bCs/>
                <w:color w:val="222222"/>
                <w:shd w:val="clear" w:color="auto" w:fill="FFFFFF"/>
              </w:rPr>
              <w:t>Manufacturing Subcommittee of CII Southern Region</w:t>
            </w:r>
            <w:r w:rsidRPr="004A381A">
              <w:rPr>
                <w:rFonts w:ascii="Cambria" w:eastAsia="Times New Roman" w:hAnsi="Cambria" w:cs="Times New Roman"/>
                <w:color w:val="222222"/>
                <w:shd w:val="clear" w:color="auto" w:fill="FFFFFF"/>
              </w:rPr>
              <w:t> is organizing a </w:t>
            </w:r>
            <w:r w:rsidRPr="004A381A">
              <w:rPr>
                <w:rFonts w:ascii="Cambria" w:eastAsia="Times New Roman" w:hAnsi="Cambria" w:cs="Times New Roman"/>
                <w:b/>
                <w:bCs/>
                <w:color w:val="222222"/>
                <w:shd w:val="clear" w:color="auto" w:fill="FFFFFF"/>
              </w:rPr>
              <w:t>Workshop on New Product Development (NPD)</w:t>
            </w:r>
            <w:r w:rsidRPr="004A381A">
              <w:rPr>
                <w:rFonts w:ascii="Cambria" w:eastAsia="Times New Roman" w:hAnsi="Cambria" w:cs="Times New Roman"/>
                <w:color w:val="222222"/>
                <w:shd w:val="clear" w:color="auto" w:fill="FFFFFF"/>
              </w:rPr>
              <w:t> on </w:t>
            </w:r>
            <w:r w:rsidRPr="004A381A">
              <w:rPr>
                <w:rFonts w:ascii="Cambria" w:eastAsia="Times New Roman" w:hAnsi="Cambria" w:cs="Times New Roman"/>
                <w:b/>
                <w:bCs/>
                <w:color w:val="222222"/>
                <w:shd w:val="clear" w:color="auto" w:fill="FFFFFF"/>
              </w:rPr>
              <w:t xml:space="preserve">Thursday, 26th November 2015 at Olympia </w:t>
            </w:r>
            <w:proofErr w:type="spellStart"/>
            <w:r w:rsidRPr="004A381A">
              <w:rPr>
                <w:rFonts w:ascii="Cambria" w:eastAsia="Times New Roman" w:hAnsi="Cambria" w:cs="Times New Roman"/>
                <w:b/>
                <w:bCs/>
                <w:color w:val="222222"/>
                <w:shd w:val="clear" w:color="auto" w:fill="FFFFFF"/>
              </w:rPr>
              <w:t>Techpark</w:t>
            </w:r>
            <w:proofErr w:type="spellEnd"/>
            <w:r w:rsidRPr="004A381A">
              <w:rPr>
                <w:rFonts w:ascii="Cambria" w:eastAsia="Times New Roman" w:hAnsi="Cambria" w:cs="Times New Roman"/>
                <w:b/>
                <w:bCs/>
                <w:color w:val="222222"/>
                <w:shd w:val="clear" w:color="auto" w:fill="FFFFFF"/>
              </w:rPr>
              <w:t>, Chennai.</w:t>
            </w:r>
          </w:p>
          <w:p w:rsidR="00AC59F3" w:rsidRPr="004A381A" w:rsidRDefault="00AC59F3" w:rsidP="00BA15E0">
            <w:pPr>
              <w:spacing w:after="200" w:line="276" w:lineRule="atLeast"/>
              <w:ind w:right="612"/>
              <w:jc w:val="both"/>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The aim of the workshop is to present the best examples and benefits of NPDs of companies, provide a networking opportunity for the participants to interact and benchmark the practices of the companies.</w:t>
            </w:r>
          </w:p>
        </w:tc>
      </w:tr>
      <w:tr w:rsidR="00AC59F3" w:rsidRPr="004A381A" w:rsidTr="00BA15E0">
        <w:trPr>
          <w:trHeight w:val="187"/>
        </w:trPr>
        <w:tc>
          <w:tcPr>
            <w:tcW w:w="5046"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rsidR="00AC59F3" w:rsidRPr="004A381A" w:rsidRDefault="00AC59F3" w:rsidP="00BA15E0">
            <w:pPr>
              <w:spacing w:after="0" w:line="276" w:lineRule="atLeast"/>
              <w:jc w:val="both"/>
              <w:rPr>
                <w:rFonts w:ascii="Times New Roman" w:eastAsia="Times New Roman" w:hAnsi="Times New Roman" w:cs="Times New Roman"/>
                <w:color w:val="222222"/>
                <w:sz w:val="24"/>
                <w:szCs w:val="24"/>
              </w:rPr>
            </w:pPr>
            <w:r w:rsidRPr="004A381A">
              <w:rPr>
                <w:rFonts w:ascii="Cambria" w:eastAsia="Times New Roman" w:hAnsi="Cambria" w:cs="Times New Roman"/>
                <w:b/>
                <w:bCs/>
                <w:color w:val="222222"/>
                <w:sz w:val="24"/>
                <w:szCs w:val="24"/>
              </w:rPr>
              <w:t>SPEAKERS</w:t>
            </w:r>
          </w:p>
        </w:tc>
        <w:tc>
          <w:tcPr>
            <w:tcW w:w="5772" w:type="dxa"/>
            <w:tcBorders>
              <w:top w:val="nil"/>
              <w:left w:val="nil"/>
              <w:bottom w:val="single" w:sz="8" w:space="0" w:color="auto"/>
              <w:right w:val="single" w:sz="8" w:space="0" w:color="auto"/>
            </w:tcBorders>
            <w:shd w:val="clear" w:color="auto" w:fill="002060"/>
            <w:tcMar>
              <w:top w:w="0" w:type="dxa"/>
              <w:left w:w="108" w:type="dxa"/>
              <w:bottom w:w="0" w:type="dxa"/>
              <w:right w:w="108" w:type="dxa"/>
            </w:tcMar>
            <w:hideMark/>
          </w:tcPr>
          <w:p w:rsidR="00AC59F3" w:rsidRPr="004A381A" w:rsidRDefault="00AC59F3" w:rsidP="00BA15E0">
            <w:pPr>
              <w:spacing w:after="0" w:line="276" w:lineRule="atLeast"/>
              <w:jc w:val="both"/>
              <w:rPr>
                <w:rFonts w:ascii="Times New Roman" w:eastAsia="Times New Roman" w:hAnsi="Times New Roman" w:cs="Times New Roman"/>
                <w:color w:val="222222"/>
                <w:sz w:val="24"/>
                <w:szCs w:val="24"/>
              </w:rPr>
            </w:pPr>
            <w:r w:rsidRPr="004A381A">
              <w:rPr>
                <w:rFonts w:ascii="Cambria" w:eastAsia="Times New Roman" w:hAnsi="Cambria" w:cs="Times New Roman"/>
                <w:b/>
                <w:bCs/>
                <w:color w:val="222222"/>
                <w:sz w:val="24"/>
                <w:szCs w:val="24"/>
              </w:rPr>
              <w:t>DELEGATE FEE*</w:t>
            </w:r>
          </w:p>
        </w:tc>
      </w:tr>
      <w:tr w:rsidR="00AC59F3" w:rsidRPr="004A381A" w:rsidTr="00BA15E0">
        <w:trPr>
          <w:trHeight w:val="1307"/>
        </w:trPr>
        <w:tc>
          <w:tcPr>
            <w:tcW w:w="50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59F3" w:rsidRPr="004A381A" w:rsidRDefault="00AC59F3" w:rsidP="00BA15E0">
            <w:pPr>
              <w:spacing w:after="0" w:line="276"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44546A"/>
                <w:shd w:val="clear" w:color="auto" w:fill="FFFFFF"/>
              </w:rPr>
              <w:t> </w:t>
            </w:r>
          </w:p>
          <w:p w:rsidR="00AC59F3" w:rsidRPr="004A381A" w:rsidRDefault="00AC59F3" w:rsidP="00BA15E0">
            <w:pPr>
              <w:spacing w:after="0" w:line="276" w:lineRule="atLeast"/>
              <w:rPr>
                <w:rFonts w:ascii="Times New Roman" w:eastAsia="Times New Roman" w:hAnsi="Times New Roman" w:cs="Times New Roman"/>
                <w:color w:val="222222"/>
                <w:sz w:val="24"/>
                <w:szCs w:val="24"/>
              </w:rPr>
            </w:pPr>
            <w:proofErr w:type="spellStart"/>
            <w:r w:rsidRPr="004A381A">
              <w:rPr>
                <w:rFonts w:ascii="Cambria" w:eastAsia="Times New Roman" w:hAnsi="Cambria" w:cs="Times New Roman"/>
                <w:color w:val="222222"/>
                <w:shd w:val="clear" w:color="auto" w:fill="FFFFFF"/>
              </w:rPr>
              <w:t>Mr</w:t>
            </w:r>
            <w:proofErr w:type="spellEnd"/>
            <w:r w:rsidRPr="004A381A">
              <w:rPr>
                <w:rFonts w:ascii="Cambria" w:eastAsia="Times New Roman" w:hAnsi="Cambria" w:cs="Times New Roman"/>
                <w:color w:val="222222"/>
                <w:shd w:val="clear" w:color="auto" w:fill="FFFFFF"/>
              </w:rPr>
              <w:t xml:space="preserve"> </w:t>
            </w:r>
            <w:proofErr w:type="spellStart"/>
            <w:r w:rsidRPr="004A381A">
              <w:rPr>
                <w:rFonts w:ascii="Cambria" w:eastAsia="Times New Roman" w:hAnsi="Cambria" w:cs="Times New Roman"/>
                <w:color w:val="222222"/>
                <w:shd w:val="clear" w:color="auto" w:fill="FFFFFF"/>
              </w:rPr>
              <w:t>Manickam</w:t>
            </w:r>
            <w:proofErr w:type="spellEnd"/>
            <w:r w:rsidRPr="004A381A">
              <w:rPr>
                <w:rFonts w:ascii="Cambria" w:eastAsia="Times New Roman" w:hAnsi="Cambria" w:cs="Times New Roman"/>
                <w:color w:val="222222"/>
                <w:shd w:val="clear" w:color="auto" w:fill="FFFFFF"/>
              </w:rPr>
              <w:t xml:space="preserve"> </w:t>
            </w:r>
            <w:proofErr w:type="spellStart"/>
            <w:r w:rsidRPr="004A381A">
              <w:rPr>
                <w:rFonts w:ascii="Cambria" w:eastAsia="Times New Roman" w:hAnsi="Cambria" w:cs="Times New Roman"/>
                <w:color w:val="222222"/>
                <w:shd w:val="clear" w:color="auto" w:fill="FFFFFF"/>
              </w:rPr>
              <w:t>Loganathan</w:t>
            </w:r>
            <w:proofErr w:type="spellEnd"/>
            <w:r w:rsidRPr="004A381A">
              <w:rPr>
                <w:rFonts w:ascii="Cambria" w:eastAsia="Times New Roman" w:hAnsi="Cambria" w:cs="Times New Roman"/>
                <w:color w:val="222222"/>
                <w:shd w:val="clear" w:color="auto" w:fill="FFFFFF"/>
              </w:rPr>
              <w:t> </w:t>
            </w:r>
            <w:r w:rsidRPr="004A381A">
              <w:rPr>
                <w:rFonts w:ascii="Cambria" w:eastAsia="Times New Roman" w:hAnsi="Cambria" w:cs="Times New Roman"/>
                <w:color w:val="222222"/>
                <w:shd w:val="clear" w:color="auto" w:fill="FFFFFF"/>
              </w:rPr>
              <w:br/>
            </w:r>
            <w:proofErr w:type="spellStart"/>
            <w:r w:rsidRPr="004A381A">
              <w:rPr>
                <w:rFonts w:ascii="Cambria" w:eastAsia="Times New Roman" w:hAnsi="Cambria" w:cs="Times New Roman"/>
                <w:color w:val="222222"/>
                <w:shd w:val="clear" w:color="auto" w:fill="FFFFFF"/>
              </w:rPr>
              <w:t>CoE</w:t>
            </w:r>
            <w:proofErr w:type="spellEnd"/>
            <w:r w:rsidRPr="004A381A">
              <w:rPr>
                <w:rFonts w:ascii="Cambria" w:eastAsia="Times New Roman" w:hAnsi="Cambria" w:cs="Times New Roman"/>
                <w:color w:val="222222"/>
                <w:shd w:val="clear" w:color="auto" w:fill="FFFFFF"/>
              </w:rPr>
              <w:t xml:space="preserve"> Head - </w:t>
            </w:r>
            <w:proofErr w:type="spellStart"/>
            <w:r w:rsidRPr="004A381A">
              <w:rPr>
                <w:rFonts w:ascii="Cambria" w:eastAsia="Times New Roman" w:hAnsi="Cambria" w:cs="Times New Roman"/>
                <w:color w:val="222222"/>
                <w:shd w:val="clear" w:color="auto" w:fill="FFFFFF"/>
              </w:rPr>
              <w:t>NextGen</w:t>
            </w:r>
            <w:proofErr w:type="spellEnd"/>
            <w:r w:rsidRPr="004A381A">
              <w:rPr>
                <w:rFonts w:ascii="Cambria" w:eastAsia="Times New Roman" w:hAnsi="Cambria" w:cs="Times New Roman"/>
                <w:color w:val="222222"/>
                <w:shd w:val="clear" w:color="auto" w:fill="FFFFFF"/>
              </w:rPr>
              <w:t xml:space="preserve"> Design to Manufacture (Art-Part) </w:t>
            </w:r>
            <w:r w:rsidRPr="004A381A">
              <w:rPr>
                <w:rFonts w:ascii="Cambria" w:eastAsia="Times New Roman" w:hAnsi="Cambria" w:cs="Times New Roman"/>
                <w:color w:val="222222"/>
                <w:shd w:val="clear" w:color="auto" w:fill="FFFFFF"/>
              </w:rPr>
              <w:br/>
              <w:t>Engineering &amp; Industrial Services</w:t>
            </w:r>
            <w:r w:rsidRPr="004A381A">
              <w:rPr>
                <w:rFonts w:ascii="Cambria" w:eastAsia="Times New Roman" w:hAnsi="Cambria" w:cs="Times New Roman"/>
                <w:color w:val="222222"/>
                <w:shd w:val="clear" w:color="auto" w:fill="FFFFFF"/>
              </w:rPr>
              <w:br/>
            </w:r>
            <w:r w:rsidRPr="004A381A">
              <w:rPr>
                <w:rFonts w:ascii="Cambria" w:eastAsia="Times New Roman" w:hAnsi="Cambria" w:cs="Times New Roman"/>
                <w:b/>
                <w:bCs/>
                <w:color w:val="222222"/>
                <w:shd w:val="clear" w:color="auto" w:fill="FFFFFF"/>
              </w:rPr>
              <w:t>Tata Consultancy Services</w:t>
            </w:r>
          </w:p>
          <w:p w:rsidR="00AC59F3" w:rsidRPr="004A381A" w:rsidRDefault="00AC59F3" w:rsidP="00BA15E0">
            <w:pPr>
              <w:spacing w:after="0" w:line="276" w:lineRule="atLeast"/>
              <w:rPr>
                <w:rFonts w:ascii="Times New Roman" w:eastAsia="Times New Roman" w:hAnsi="Times New Roman" w:cs="Times New Roman"/>
                <w:color w:val="222222"/>
                <w:sz w:val="24"/>
                <w:szCs w:val="24"/>
              </w:rPr>
            </w:pPr>
            <w:r w:rsidRPr="004A381A">
              <w:rPr>
                <w:rFonts w:ascii="Arial" w:eastAsia="Times New Roman" w:hAnsi="Arial" w:cs="Arial"/>
                <w:b/>
                <w:bCs/>
                <w:color w:val="222222"/>
                <w:sz w:val="20"/>
                <w:szCs w:val="20"/>
              </w:rPr>
              <w:t> </w:t>
            </w:r>
          </w:p>
          <w:p w:rsidR="00AC59F3" w:rsidRPr="004A381A" w:rsidRDefault="00AC59F3" w:rsidP="00BA15E0">
            <w:pPr>
              <w:spacing w:after="0" w:line="276" w:lineRule="atLeast"/>
              <w:jc w:val="both"/>
              <w:rPr>
                <w:rFonts w:ascii="Times New Roman" w:eastAsia="Times New Roman" w:hAnsi="Times New Roman" w:cs="Times New Roman"/>
                <w:color w:val="222222"/>
                <w:sz w:val="24"/>
                <w:szCs w:val="24"/>
              </w:rPr>
            </w:pPr>
            <w:proofErr w:type="spellStart"/>
            <w:r w:rsidRPr="004A381A">
              <w:rPr>
                <w:rFonts w:ascii="Cambria" w:eastAsia="Times New Roman" w:hAnsi="Cambria" w:cs="Times New Roman"/>
                <w:color w:val="222222"/>
                <w:sz w:val="24"/>
                <w:szCs w:val="24"/>
                <w:shd w:val="clear" w:color="auto" w:fill="FFFFFF"/>
              </w:rPr>
              <w:t>Mr</w:t>
            </w:r>
            <w:proofErr w:type="spellEnd"/>
            <w:r w:rsidRPr="004A381A">
              <w:rPr>
                <w:rFonts w:ascii="Cambria" w:eastAsia="Times New Roman" w:hAnsi="Cambria" w:cs="Times New Roman"/>
                <w:color w:val="222222"/>
                <w:sz w:val="24"/>
                <w:szCs w:val="24"/>
                <w:shd w:val="clear" w:color="auto" w:fill="FFFFFF"/>
              </w:rPr>
              <w:t xml:space="preserve"> </w:t>
            </w:r>
            <w:proofErr w:type="spellStart"/>
            <w:r w:rsidRPr="004A381A">
              <w:rPr>
                <w:rFonts w:ascii="Cambria" w:eastAsia="Times New Roman" w:hAnsi="Cambria" w:cs="Times New Roman"/>
                <w:color w:val="222222"/>
                <w:sz w:val="24"/>
                <w:szCs w:val="24"/>
                <w:shd w:val="clear" w:color="auto" w:fill="FFFFFF"/>
              </w:rPr>
              <w:t>Bala</w:t>
            </w:r>
            <w:proofErr w:type="spellEnd"/>
            <w:r w:rsidRPr="004A381A">
              <w:rPr>
                <w:rFonts w:ascii="Cambria" w:eastAsia="Times New Roman" w:hAnsi="Cambria" w:cs="Times New Roman"/>
                <w:color w:val="222222"/>
                <w:sz w:val="24"/>
                <w:szCs w:val="24"/>
                <w:shd w:val="clear" w:color="auto" w:fill="FFFFFF"/>
              </w:rPr>
              <w:t xml:space="preserve"> </w:t>
            </w:r>
            <w:proofErr w:type="spellStart"/>
            <w:r w:rsidRPr="004A381A">
              <w:rPr>
                <w:rFonts w:ascii="Cambria" w:eastAsia="Times New Roman" w:hAnsi="Cambria" w:cs="Times New Roman"/>
                <w:color w:val="222222"/>
                <w:sz w:val="24"/>
                <w:szCs w:val="24"/>
                <w:shd w:val="clear" w:color="auto" w:fill="FFFFFF"/>
              </w:rPr>
              <w:t>Doraikannu</w:t>
            </w:r>
            <w:proofErr w:type="spellEnd"/>
          </w:p>
          <w:p w:rsidR="00AC59F3" w:rsidRPr="004A381A" w:rsidRDefault="00AC59F3" w:rsidP="00BA15E0">
            <w:pPr>
              <w:spacing w:after="0" w:line="276" w:lineRule="atLeast"/>
              <w:jc w:val="both"/>
              <w:rPr>
                <w:rFonts w:ascii="Times New Roman" w:eastAsia="Times New Roman" w:hAnsi="Times New Roman" w:cs="Times New Roman"/>
                <w:color w:val="222222"/>
                <w:sz w:val="24"/>
                <w:szCs w:val="24"/>
              </w:rPr>
            </w:pPr>
            <w:r w:rsidRPr="004A381A">
              <w:rPr>
                <w:rFonts w:ascii="Cambria" w:eastAsia="Times New Roman" w:hAnsi="Cambria" w:cs="Times New Roman"/>
                <w:color w:val="222222"/>
                <w:sz w:val="24"/>
                <w:szCs w:val="24"/>
                <w:shd w:val="clear" w:color="auto" w:fill="FFFFFF"/>
              </w:rPr>
              <w:t>New Product Introduction Manager</w:t>
            </w:r>
          </w:p>
          <w:p w:rsidR="00AC59F3" w:rsidRPr="004A381A" w:rsidRDefault="00AC59F3" w:rsidP="00BA15E0">
            <w:pPr>
              <w:spacing w:after="0" w:line="276" w:lineRule="atLeast"/>
              <w:jc w:val="both"/>
              <w:rPr>
                <w:rFonts w:ascii="Times New Roman" w:eastAsia="Times New Roman" w:hAnsi="Times New Roman" w:cs="Times New Roman"/>
                <w:color w:val="222222"/>
                <w:sz w:val="24"/>
                <w:szCs w:val="24"/>
              </w:rPr>
            </w:pPr>
            <w:r w:rsidRPr="004A381A">
              <w:rPr>
                <w:rFonts w:ascii="Cambria" w:eastAsia="Times New Roman" w:hAnsi="Cambria" w:cs="Times New Roman"/>
                <w:b/>
                <w:bCs/>
                <w:color w:val="222222"/>
                <w:sz w:val="24"/>
                <w:szCs w:val="24"/>
                <w:shd w:val="clear" w:color="auto" w:fill="FFFFFF"/>
              </w:rPr>
              <w:t>Caterpillar India Ltd</w:t>
            </w:r>
          </w:p>
          <w:p w:rsidR="00AC59F3" w:rsidRPr="004A381A" w:rsidRDefault="00AC59F3" w:rsidP="00BA15E0">
            <w:pPr>
              <w:spacing w:after="0" w:line="276" w:lineRule="atLeast"/>
              <w:jc w:val="both"/>
              <w:rPr>
                <w:rFonts w:ascii="Times New Roman" w:eastAsia="Times New Roman" w:hAnsi="Times New Roman" w:cs="Times New Roman"/>
                <w:color w:val="222222"/>
                <w:sz w:val="24"/>
                <w:szCs w:val="24"/>
              </w:rPr>
            </w:pPr>
            <w:r w:rsidRPr="004A381A">
              <w:rPr>
                <w:rFonts w:ascii="Cambria" w:eastAsia="Times New Roman" w:hAnsi="Cambria" w:cs="Times New Roman"/>
                <w:color w:val="222222"/>
                <w:sz w:val="24"/>
                <w:szCs w:val="24"/>
                <w:shd w:val="clear" w:color="auto" w:fill="FFFFFF"/>
              </w:rPr>
              <w:t> </w:t>
            </w:r>
          </w:p>
          <w:p w:rsidR="00AC59F3" w:rsidRPr="004A381A" w:rsidRDefault="00AC59F3" w:rsidP="00BA15E0">
            <w:pPr>
              <w:spacing w:after="0" w:line="276" w:lineRule="atLeast"/>
              <w:jc w:val="both"/>
              <w:rPr>
                <w:rFonts w:ascii="Times New Roman" w:eastAsia="Times New Roman" w:hAnsi="Times New Roman" w:cs="Times New Roman"/>
                <w:color w:val="222222"/>
                <w:sz w:val="24"/>
                <w:szCs w:val="24"/>
              </w:rPr>
            </w:pPr>
            <w:r w:rsidRPr="004A381A">
              <w:rPr>
                <w:rFonts w:ascii="Cambria" w:eastAsia="Times New Roman" w:hAnsi="Cambria" w:cs="Times New Roman"/>
                <w:b/>
                <w:bCs/>
                <w:color w:val="222222"/>
                <w:sz w:val="24"/>
                <w:szCs w:val="24"/>
                <w:shd w:val="clear" w:color="auto" w:fill="FFFFFF"/>
              </w:rPr>
              <w:t>And few more Industries…</w:t>
            </w:r>
          </w:p>
          <w:p w:rsidR="00AC59F3" w:rsidRPr="004A381A" w:rsidRDefault="00AC59F3" w:rsidP="00BA15E0">
            <w:pPr>
              <w:spacing w:after="0" w:line="252"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222222"/>
                <w:sz w:val="24"/>
                <w:szCs w:val="24"/>
                <w:shd w:val="clear" w:color="auto" w:fill="FFFFFF"/>
              </w:rPr>
              <w:t> </w:t>
            </w:r>
          </w:p>
        </w:tc>
        <w:tc>
          <w:tcPr>
            <w:tcW w:w="5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59F3" w:rsidRPr="004A381A" w:rsidRDefault="00AC59F3" w:rsidP="00BA15E0">
            <w:pPr>
              <w:numPr>
                <w:ilvl w:val="0"/>
                <w:numId w:val="1"/>
              </w:numPr>
              <w:spacing w:after="0" w:line="252"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CII Member : 1710/-</w:t>
            </w:r>
          </w:p>
          <w:p w:rsidR="00AC59F3" w:rsidRPr="004A381A" w:rsidRDefault="00AC59F3" w:rsidP="00BA15E0">
            <w:pPr>
              <w:numPr>
                <w:ilvl w:val="0"/>
                <w:numId w:val="1"/>
              </w:numPr>
              <w:spacing w:after="0" w:line="252"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CII Non Member : 2280/-</w:t>
            </w:r>
          </w:p>
          <w:p w:rsidR="00AC59F3" w:rsidRPr="004A381A" w:rsidRDefault="00AC59F3" w:rsidP="00BA15E0">
            <w:pPr>
              <w:numPr>
                <w:ilvl w:val="0"/>
                <w:numId w:val="1"/>
              </w:numPr>
              <w:spacing w:after="0" w:line="252"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IWN Members / Educational Institutions :1425/-</w:t>
            </w:r>
          </w:p>
          <w:p w:rsidR="00AC59F3" w:rsidRPr="004A381A" w:rsidRDefault="00AC59F3" w:rsidP="00BA15E0">
            <w:pPr>
              <w:spacing w:after="0" w:line="252"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 *inclusive of tax)</w:t>
            </w:r>
          </w:p>
        </w:tc>
      </w:tr>
      <w:tr w:rsidR="00AC59F3" w:rsidRPr="004A381A" w:rsidTr="00BA15E0">
        <w:trPr>
          <w:trHeight w:val="21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59F3" w:rsidRPr="004A381A" w:rsidRDefault="00AC59F3" w:rsidP="00BA15E0">
            <w:pPr>
              <w:spacing w:after="0" w:line="240" w:lineRule="auto"/>
              <w:rPr>
                <w:rFonts w:ascii="Times New Roman" w:eastAsia="Times New Roman" w:hAnsi="Times New Roman" w:cs="Times New Roman"/>
                <w:color w:val="222222"/>
                <w:sz w:val="24"/>
                <w:szCs w:val="24"/>
              </w:rPr>
            </w:pPr>
          </w:p>
        </w:tc>
        <w:tc>
          <w:tcPr>
            <w:tcW w:w="5772" w:type="dxa"/>
            <w:tcBorders>
              <w:top w:val="nil"/>
              <w:left w:val="nil"/>
              <w:bottom w:val="single" w:sz="8" w:space="0" w:color="auto"/>
              <w:right w:val="single" w:sz="8" w:space="0" w:color="auto"/>
            </w:tcBorders>
            <w:shd w:val="clear" w:color="auto" w:fill="002060"/>
            <w:tcMar>
              <w:top w:w="0" w:type="dxa"/>
              <w:left w:w="108" w:type="dxa"/>
              <w:bottom w:w="0" w:type="dxa"/>
              <w:right w:w="108" w:type="dxa"/>
            </w:tcMar>
            <w:hideMark/>
          </w:tcPr>
          <w:p w:rsidR="00AC59F3" w:rsidRPr="004A381A" w:rsidRDefault="00AC59F3" w:rsidP="00BA15E0">
            <w:pPr>
              <w:spacing w:after="0" w:line="276" w:lineRule="atLeast"/>
              <w:jc w:val="both"/>
              <w:rPr>
                <w:rFonts w:ascii="Times New Roman" w:eastAsia="Times New Roman" w:hAnsi="Times New Roman" w:cs="Times New Roman"/>
                <w:color w:val="222222"/>
                <w:sz w:val="24"/>
                <w:szCs w:val="24"/>
              </w:rPr>
            </w:pPr>
            <w:r w:rsidRPr="004A381A">
              <w:rPr>
                <w:rFonts w:ascii="Cambria" w:eastAsia="Times New Roman" w:hAnsi="Cambria" w:cs="Times New Roman"/>
                <w:b/>
                <w:bCs/>
                <w:color w:val="222222"/>
                <w:sz w:val="23"/>
                <w:szCs w:val="23"/>
              </w:rPr>
              <w:t>WHO SHOULD PARTICIPATE?</w:t>
            </w:r>
          </w:p>
        </w:tc>
      </w:tr>
      <w:tr w:rsidR="00AC59F3" w:rsidRPr="004A381A" w:rsidTr="00BA15E0">
        <w:trPr>
          <w:trHeight w:val="130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59F3" w:rsidRPr="004A381A" w:rsidRDefault="00AC59F3" w:rsidP="00BA15E0">
            <w:pPr>
              <w:spacing w:after="0" w:line="240" w:lineRule="auto"/>
              <w:rPr>
                <w:rFonts w:ascii="Times New Roman" w:eastAsia="Times New Roman" w:hAnsi="Times New Roman" w:cs="Times New Roman"/>
                <w:color w:val="222222"/>
                <w:sz w:val="24"/>
                <w:szCs w:val="24"/>
              </w:rPr>
            </w:pPr>
          </w:p>
        </w:tc>
        <w:tc>
          <w:tcPr>
            <w:tcW w:w="5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59F3" w:rsidRPr="004A381A" w:rsidRDefault="00AC59F3" w:rsidP="00BA15E0">
            <w:pPr>
              <w:spacing w:after="0" w:line="252"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 </w:t>
            </w:r>
          </w:p>
          <w:p w:rsidR="00AC59F3" w:rsidRPr="004A381A" w:rsidRDefault="00AC59F3" w:rsidP="00BA15E0">
            <w:pPr>
              <w:spacing w:after="0" w:line="252" w:lineRule="atLeast"/>
              <w:rPr>
                <w:rFonts w:ascii="Times New Roman" w:eastAsia="Times New Roman" w:hAnsi="Times New Roman" w:cs="Times New Roman"/>
                <w:color w:val="222222"/>
                <w:sz w:val="24"/>
                <w:szCs w:val="24"/>
              </w:rPr>
            </w:pPr>
            <w:r w:rsidRPr="004A381A">
              <w:rPr>
                <w:rFonts w:ascii="Cambria" w:eastAsia="Times New Roman" w:hAnsi="Cambria" w:cs="Times New Roman"/>
                <w:color w:val="222222"/>
                <w:shd w:val="clear" w:color="auto" w:fill="FFFFFF"/>
              </w:rPr>
              <w:t>Chief Executive Officers, Managing Directors, President, Vice President, Head of R&amp;D, Head of Strategy, Directors and General Managers</w:t>
            </w:r>
          </w:p>
        </w:tc>
      </w:tr>
    </w:tbl>
    <w:p w:rsidR="002B2B1F" w:rsidRDefault="002B2B1F">
      <w:bookmarkStart w:id="0" w:name="_GoBack"/>
      <w:bookmarkEnd w:id="0"/>
    </w:p>
    <w:sectPr w:rsidR="002B2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4181"/>
    <w:multiLevelType w:val="multilevel"/>
    <w:tmpl w:val="793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F3"/>
    <w:rsid w:val="002B2B1F"/>
    <w:rsid w:val="00AC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ABCDF-998A-4266-930A-ED983B9C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Rajeshwari Krishnamurthy</dc:creator>
  <cp:keywords/>
  <dc:description/>
  <cp:lastModifiedBy>Rajeshwari Krishnamurthy</cp:lastModifiedBy>
  <cp:revision>1</cp:revision>
  <dcterms:created xsi:type="dcterms:W3CDTF">2015-11-17T06:34:00Z</dcterms:created>
  <dcterms:modified xsi:type="dcterms:W3CDTF">2015-11-17T06:35:00Z</dcterms:modified>
</cp:coreProperties>
</file>